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D1D5" w14:textId="6EAEFB57" w:rsidR="0044592E" w:rsidRPr="0044592E" w:rsidRDefault="0044592E" w:rsidP="00445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b/>
          <w:bCs/>
          <w:sz w:val="24"/>
          <w:szCs w:val="24"/>
          <w:lang w:val="uk-UA"/>
        </w:rPr>
        <w:t>УТОЧНЕНІ ТЕХНІЧНІ ТА ІНШІ ВИМОГИ ДО ПРИМІЩЕННЯ ТА МАЙНА</w:t>
      </w:r>
    </w:p>
    <w:p w14:paraId="186C9638" w14:textId="77777777" w:rsidR="0044592E" w:rsidRPr="0044592E" w:rsidRDefault="0044592E" w:rsidP="00445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6E3B62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Вимоги до приміщень для оренди у якості ВЛ:</w:t>
      </w:r>
    </w:p>
    <w:p w14:paraId="4DE8E290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Необхідне приміщення для проведення випробувань з оглядовою канавою.</w:t>
      </w:r>
    </w:p>
    <w:p w14:paraId="7A487E7C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Випробувальне приміщення повинно бути проїзного типу (з наскрізними проїздом).</w:t>
      </w:r>
    </w:p>
    <w:p w14:paraId="4A294286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Випробувальне приміщення повинно мати ворота та вмонтований стенд для перевірки гальмівних систем вантажних автомобілів.</w:t>
      </w:r>
    </w:p>
    <w:p w14:paraId="2BE9E2AD" w14:textId="77777777" w:rsid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Вимоги до приміщення для перевірки КТЗ:</w:t>
      </w:r>
    </w:p>
    <w:p w14:paraId="36F86417" w14:textId="06F88FAC" w:rsidR="0098406D" w:rsidRPr="0098406D" w:rsidRDefault="0098406D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Рівна, тверда підлога;</w:t>
      </w:r>
    </w:p>
    <w:p w14:paraId="46A9D213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Довжина – не менше 30м;</w:t>
      </w:r>
    </w:p>
    <w:p w14:paraId="7BED0AD3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Ширина – не менше 6м;</w:t>
      </w:r>
    </w:p>
    <w:p w14:paraId="4FC53E62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Висота – не менше 5м.</w:t>
      </w:r>
    </w:p>
    <w:p w14:paraId="5CF707A6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Ворота:</w:t>
      </w:r>
    </w:p>
    <w:p w14:paraId="0BED412D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Висота – не менше 4,5м;</w:t>
      </w:r>
    </w:p>
    <w:p w14:paraId="27EA14F8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Ширина – не менше 4м.</w:t>
      </w:r>
    </w:p>
    <w:p w14:paraId="5A333BB8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Стенд для перевірки гальмівних систем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вантажних автомобілів повинен відповідати як мінімум таким вимогам:</w:t>
      </w:r>
    </w:p>
    <w:p w14:paraId="7A86E293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розрахункове навантаження на вісь не менше 11т;</w:t>
      </w:r>
    </w:p>
    <w:p w14:paraId="23AF0E5A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маси осі від 11т;</w:t>
      </w:r>
    </w:p>
    <w:p w14:paraId="0DC64A5F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гальмівних сил одного колеса не менше ніж 30кН;</w:t>
      </w:r>
    </w:p>
    <w:p w14:paraId="0B1FD06B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питомої гальмівної сили;</w:t>
      </w:r>
    </w:p>
    <w:p w14:paraId="5E8B4B4C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нерівномірності гальмівних сил;</w:t>
      </w:r>
    </w:p>
    <w:p w14:paraId="20D485D1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зусилля на органі керування гальмівною системою не менше ніж 75кг;</w:t>
      </w:r>
    </w:p>
    <w:p w14:paraId="141E6949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параметрів часу спрацьовування робочої гальмівної системи;</w:t>
      </w:r>
    </w:p>
    <w:p w14:paraId="6DB9DE7F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визначення тиску у гальмівних камерах пневматичних гальмівних систем;</w:t>
      </w:r>
    </w:p>
    <w:p w14:paraId="0E99AB32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обов’язковість роздруківки результатів випробувань;</w:t>
      </w:r>
    </w:p>
    <w:p w14:paraId="384956C9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 xml:space="preserve">неможливість корегування отриманих даних; </w:t>
      </w:r>
    </w:p>
    <w:p w14:paraId="70932AA5" w14:textId="77777777" w:rsidR="0044592E" w:rsidRPr="0044592E" w:rsidRDefault="0044592E" w:rsidP="004459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</w:rPr>
        <w:t>автоматичною фіксацією та розрахунком зазначених параметрів.</w:t>
      </w:r>
    </w:p>
    <w:p w14:paraId="58D7DCAC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Оглядова канава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повинна забезпечувати вимоги щодо безпеки (мати можливість безперешкодного виходу персоналу з канави при розміщенні на ній автопотягу довжиною не менше 19м)</w:t>
      </w:r>
    </w:p>
    <w:p w14:paraId="6C399F81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Стенд для перевірки (контролю) люфтів підвіски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вантажних автомобілів до 18т без необхідності підіймання осі.</w:t>
      </w:r>
    </w:p>
    <w:p w14:paraId="79A8FCB7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Стенд для регулювання світла фар 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>з можливістю визначення початкового кута нахилу променів та розташування світлотіньової межі на контрольному органі.</w:t>
      </w:r>
    </w:p>
    <w:p w14:paraId="62F3E533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Освітлення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– достатнє для проведення випробувань та ідентифікації складових КТЗ як в світлу так і темну пору доби.</w:t>
      </w:r>
    </w:p>
    <w:p w14:paraId="41ACC4F2" w14:textId="25E7CF79" w:rsidR="0044592E" w:rsidRPr="0044592E" w:rsidRDefault="0098406D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Приточно-в</w:t>
      </w:r>
      <w:r w:rsidR="0044592E"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итяжна вентиляція</w:t>
      </w:r>
      <w:r w:rsidR="0044592E"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для вихлопних газів КТЗ.</w:t>
      </w:r>
    </w:p>
    <w:p w14:paraId="1C0C5594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Опалення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та кондиціонування для забезпечення робочої температури у приміщеннях.</w:t>
      </w:r>
    </w:p>
    <w:p w14:paraId="203BC431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Напруга у приміщенні:</w:t>
      </w:r>
    </w:p>
    <w:p w14:paraId="2FE252D6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380В – для роботи гальмівного стенду.</w:t>
      </w:r>
    </w:p>
    <w:p w14:paraId="189096B7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220В  - для роботи іншого випробувального обладнання.</w:t>
      </w:r>
    </w:p>
    <w:p w14:paraId="7DF29C14" w14:textId="71BBD972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Доступ до мережі INTERNET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не менше 100 Мбіт/сек.</w:t>
      </w:r>
    </w:p>
    <w:p w14:paraId="5F5AB4E8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Автономне живлення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– генератор з потужністю від 60кВт.</w:t>
      </w:r>
    </w:p>
    <w:p w14:paraId="35DB1C0C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Випробувальний майданчик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(з зовні приміщення) для визначення зовнішнього шуму КТЗ з розмірами не менше ніж 18х3м з вільним простором навколо майданчика не менше 6м.</w:t>
      </w:r>
    </w:p>
    <w:p w14:paraId="31CFC430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Усе орендоване обладнання повинно бути </w:t>
      </w: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відкаліброване 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>відповідно до вимог чинного законодавства.</w:t>
      </w:r>
    </w:p>
    <w:p w14:paraId="0AA63863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Накопичувальний майданчик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для паркування КТЗ – не менше 10 автопотягів довжиною 19м.</w:t>
      </w:r>
    </w:p>
    <w:p w14:paraId="25CDE45D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Система відео-нагляду з не менше, як 4 камери з роздільною здатністю зображення кожної не менше ніж FHD (1920*1080) та можливістю збереження архіву не менше 370днів).</w:t>
      </w:r>
    </w:p>
    <w:p w14:paraId="66BE98AD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Місце для замовників.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для організації роботи із замовниками (прийом заяв, видача готових сертифікатів, очікування результатів випробувань тощо)</w:t>
      </w:r>
    </w:p>
    <w:p w14:paraId="38F41D55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Місце для оформлення сертифікатів.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Відокремлене приміщення із обмеженим доступом для замовників з можливістю розташування мінімум одного комп’ютера, та принтера зі сканером для зберігання документів і друку  відповідних сертифікатів.</w:t>
      </w: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081622B8" w14:textId="77777777" w:rsidR="0044592E" w:rsidRPr="0044592E" w:rsidRDefault="0044592E" w:rsidP="004459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</w:rPr>
        <w:t>Примітка.</w:t>
      </w:r>
      <w:r w:rsidRPr="0044592E">
        <w:rPr>
          <w:rFonts w:ascii="Times New Roman" w:hAnsi="Times New Roman" w:cs="Times New Roman"/>
          <w:sz w:val="24"/>
          <w:szCs w:val="24"/>
        </w:rPr>
        <w:t xml:space="preserve"> Місце для замовників і для оформлення сертифікатів може бути організоване в одному приміщенні.</w:t>
      </w:r>
    </w:p>
    <w:p w14:paraId="543EA257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Приміщення для обробки результатів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випробувань з робочими місцями та можливістю розміщення комп’ютерів з встановленим кондиціонером.</w:t>
      </w:r>
    </w:p>
    <w:p w14:paraId="01E6D7F9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Приміщення для перевдягання персоналу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 xml:space="preserve"> з душовою, туалетом та раковиною з наявністю гарячої води. </w:t>
      </w:r>
    </w:p>
    <w:p w14:paraId="0FF8224F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Вбиральня </w:t>
      </w:r>
      <w:r w:rsidRPr="0044592E">
        <w:rPr>
          <w:rFonts w:ascii="Times New Roman" w:hAnsi="Times New Roman" w:cs="Times New Roman"/>
          <w:sz w:val="24"/>
          <w:szCs w:val="24"/>
          <w:lang w:val="uk-UA"/>
        </w:rPr>
        <w:t>для замовників.</w:t>
      </w:r>
    </w:p>
    <w:p w14:paraId="3D48E2AE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u w:val="single"/>
          <w:lang w:val="uk-UA"/>
        </w:rPr>
        <w:t>Додаткові послуги:</w:t>
      </w:r>
    </w:p>
    <w:p w14:paraId="302CFD9C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прибирання приміщень;</w:t>
      </w:r>
    </w:p>
    <w:p w14:paraId="490A1FB0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періодичне санітарне прибирання приміщень;</w:t>
      </w:r>
    </w:p>
    <w:p w14:paraId="246E90DC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прибирання прилеглої території від снігу у зимовий період;</w:t>
      </w:r>
    </w:p>
    <w:p w14:paraId="40B80D4E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забезпечення умов для пересування персоналу та руху транспорту по території під час ожеледиці (заходи по усуненню та недопущення утворення криги);</w:t>
      </w:r>
    </w:p>
    <w:p w14:paraId="6FE34AD1" w14:textId="77777777" w:rsidR="0044592E" w:rsidRPr="0044592E" w:rsidRDefault="0044592E" w:rsidP="00445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забезпечення охорони приміщень;</w:t>
      </w:r>
    </w:p>
    <w:p w14:paraId="708DB87B" w14:textId="410C2EE3" w:rsidR="0044592E" w:rsidRDefault="0044592E" w:rsidP="00824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92E">
        <w:rPr>
          <w:rFonts w:ascii="Times New Roman" w:hAnsi="Times New Roman" w:cs="Times New Roman"/>
          <w:sz w:val="24"/>
          <w:szCs w:val="24"/>
          <w:lang w:val="uk-UA"/>
        </w:rPr>
        <w:t>- забезпечення охорони прилеглої території.</w:t>
      </w:r>
    </w:p>
    <w:p w14:paraId="562B205B" w14:textId="5DC7476E" w:rsidR="0044592E" w:rsidRPr="0044592E" w:rsidRDefault="0044592E" w:rsidP="00445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592E" w:rsidRPr="0044592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61CF1"/>
    <w:multiLevelType w:val="hybridMultilevel"/>
    <w:tmpl w:val="DC680262"/>
    <w:lvl w:ilvl="0" w:tplc="E102B5C6">
      <w:start w:val="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3D44"/>
    <w:multiLevelType w:val="hybridMultilevel"/>
    <w:tmpl w:val="E174BEA0"/>
    <w:lvl w:ilvl="0" w:tplc="7A2A30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86034">
    <w:abstractNumId w:val="0"/>
  </w:num>
  <w:num w:numId="2" w16cid:durableId="114820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C"/>
    <w:rsid w:val="000D0476"/>
    <w:rsid w:val="00167D90"/>
    <w:rsid w:val="00176DD0"/>
    <w:rsid w:val="00224614"/>
    <w:rsid w:val="0044592E"/>
    <w:rsid w:val="0048330A"/>
    <w:rsid w:val="00624EFA"/>
    <w:rsid w:val="00824B8B"/>
    <w:rsid w:val="0094037B"/>
    <w:rsid w:val="0098406D"/>
    <w:rsid w:val="009C1015"/>
    <w:rsid w:val="009E7824"/>
    <w:rsid w:val="00AD6D79"/>
    <w:rsid w:val="00B93476"/>
    <w:rsid w:val="00DF293C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C8E9"/>
  <w15:chartTrackingRefBased/>
  <w15:docId w15:val="{89D97F6C-2627-4A79-A15D-462A84C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2E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Голик</dc:creator>
  <cp:keywords/>
  <dc:description/>
  <cp:lastModifiedBy>Сергій Сосіда</cp:lastModifiedBy>
  <cp:revision>9</cp:revision>
  <cp:lastPrinted>2024-10-08T08:53:00Z</cp:lastPrinted>
  <dcterms:created xsi:type="dcterms:W3CDTF">2024-10-08T07:16:00Z</dcterms:created>
  <dcterms:modified xsi:type="dcterms:W3CDTF">2024-11-04T08:44:00Z</dcterms:modified>
</cp:coreProperties>
</file>